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69"/>
        <w:gridCol w:w="1211"/>
        <w:gridCol w:w="88"/>
        <w:gridCol w:w="1448"/>
        <w:gridCol w:w="444"/>
        <w:gridCol w:w="1227"/>
        <w:gridCol w:w="1671"/>
      </w:tblGrid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0C0267" w:rsidRDefault="00B81A08" w:rsidP="00B81A08">
            <w:pPr>
              <w:rPr>
                <w:rStyle w:val="Strong"/>
                <w:rFonts w:eastAsia="Calibri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0C0267">
              <w:rPr>
                <w:rStyle w:val="Strong"/>
                <w:sz w:val="20"/>
                <w:szCs w:val="20"/>
              </w:rPr>
              <w:t>   </w:t>
            </w:r>
            <w:r w:rsidRPr="000C0267">
              <w:rPr>
                <w:rFonts w:eastAsia="Calibri"/>
                <w:b/>
                <w:sz w:val="20"/>
                <w:szCs w:val="20"/>
              </w:rPr>
              <w:t>Year 1</w:t>
            </w:r>
          </w:p>
        </w:tc>
      </w:tr>
      <w:tr w:rsidR="00B81A08" w:rsidRPr="000C0267" w:rsidTr="00B81A08">
        <w:tc>
          <w:tcPr>
            <w:tcW w:w="1998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2 Blocks of 73 days Hawthorn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 of 73 days McCallum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Blocks of 73 days BJC BH</w:t>
            </w:r>
          </w:p>
        </w:tc>
        <w:tc>
          <w:tcPr>
            <w:tcW w:w="2898" w:type="dxa"/>
            <w:gridSpan w:val="2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Blocks of 73 days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ED</w:t>
            </w:r>
          </w:p>
        </w:tc>
      </w:tr>
      <w:tr w:rsidR="00B81A08" w:rsidRPr="000C0267" w:rsidTr="00B81A08">
        <w:tc>
          <w:tcPr>
            <w:tcW w:w="1998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Inpatient (includes 1 block on child and 1 block on adolescent unit)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Hawthorn Children’s Hospital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3</w:t>
            </w:r>
            <w:r w:rsidRPr="000C0267">
              <w:rPr>
                <w:rFonts w:eastAsia="Calibri"/>
                <w:sz w:val="20"/>
                <w:szCs w:val="20"/>
              </w:rPr>
              <w:br/>
              <w:t>70%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Residential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McCallum Place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4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70%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Community Mental Health Outpatient</w:t>
            </w:r>
            <w:r w:rsidRPr="000C0267">
              <w:rPr>
                <w:rFonts w:eastAsia="Calibri"/>
                <w:sz w:val="20"/>
                <w:szCs w:val="20"/>
              </w:rPr>
              <w:br/>
              <w:t>BJC BH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2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70%</w:t>
            </w:r>
          </w:p>
        </w:tc>
        <w:tc>
          <w:tcPr>
            <w:tcW w:w="2898" w:type="dxa"/>
            <w:gridSpan w:val="2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ED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50%</w:t>
            </w:r>
          </w:p>
        </w:tc>
      </w:tr>
      <w:tr w:rsidR="00B81A08" w:rsidRPr="000C0267" w:rsidTr="00B81A08">
        <w:tc>
          <w:tcPr>
            <w:tcW w:w="1998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Community Mental Health Outpatient Continuity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BJC  BH</w:t>
            </w:r>
            <w:r w:rsidRPr="000C0267">
              <w:rPr>
                <w:rFonts w:eastAsia="Calibri"/>
                <w:sz w:val="20"/>
                <w:szCs w:val="20"/>
              </w:rPr>
              <w:br/>
              <w:t>Site 2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Community Mental Health Outpatient Continuity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BJC  BH</w:t>
            </w:r>
            <w:r w:rsidRPr="000C0267">
              <w:rPr>
                <w:rFonts w:eastAsia="Calibri"/>
                <w:sz w:val="20"/>
                <w:szCs w:val="20"/>
              </w:rPr>
              <w:br/>
              <w:t>Site 2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Child Neurology Outpatient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SLCH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2898" w:type="dxa"/>
            <w:gridSpan w:val="2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Child Neurology Outpatient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SLCH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</w:tr>
      <w:tr w:rsidR="00B81A08" w:rsidRPr="000C0267" w:rsidTr="00B81A08">
        <w:tc>
          <w:tcPr>
            <w:tcW w:w="1998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Community Mental Health Outpatient</w:t>
            </w:r>
            <w:r w:rsidRPr="000C0267">
              <w:rPr>
                <w:rFonts w:eastAsia="Calibri"/>
                <w:sz w:val="20"/>
                <w:szCs w:val="20"/>
              </w:rPr>
              <w:br/>
              <w:t>BJC BH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2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20%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6C518F" w:rsidRDefault="00B81A08" w:rsidP="00B81A08">
            <w:pPr>
              <w:rPr>
                <w:rFonts w:eastAsia="Calibri"/>
                <w:b/>
                <w:sz w:val="20"/>
                <w:szCs w:val="20"/>
              </w:rPr>
            </w:pPr>
            <w:r w:rsidRPr="006C518F">
              <w:rPr>
                <w:rFonts w:eastAsia="Calibri"/>
                <w:b/>
                <w:sz w:val="20"/>
                <w:szCs w:val="20"/>
              </w:rPr>
              <w:t>12 months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SLCH Child and Adolescent Psychiatry Outpatient Clinic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Didactics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</w:tr>
      <w:tr w:rsidR="00B81A08" w:rsidRPr="000C0267" w:rsidTr="00B81A08">
        <w:tc>
          <w:tcPr>
            <w:tcW w:w="2767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b/>
                <w:sz w:val="20"/>
                <w:szCs w:val="20"/>
              </w:rPr>
            </w:pPr>
            <w:r w:rsidRPr="000C0267">
              <w:rPr>
                <w:rFonts w:eastAsia="Calibri"/>
                <w:b/>
                <w:sz w:val="20"/>
                <w:szCs w:val="20"/>
              </w:rPr>
              <w:t>Year 2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81A08" w:rsidRPr="000C0267" w:rsidTr="00B81A08">
        <w:tc>
          <w:tcPr>
            <w:tcW w:w="2767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 is 73 days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C/L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School-SUD-DD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2 Blocks Elective: E</w:t>
            </w:r>
          </w:p>
        </w:tc>
        <w:tc>
          <w:tcPr>
            <w:tcW w:w="1671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 Block E + SYNCHRONY</w:t>
            </w:r>
          </w:p>
        </w:tc>
      </w:tr>
      <w:tr w:rsidR="00B81A08" w:rsidRPr="000C0267" w:rsidTr="00B81A08">
        <w:tc>
          <w:tcPr>
            <w:tcW w:w="2767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Pediatric Consultation- Liaison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SLCH (CL)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  <w:r w:rsidRPr="000C0267">
              <w:rPr>
                <w:rFonts w:eastAsia="Calibri"/>
                <w:sz w:val="20"/>
                <w:szCs w:val="20"/>
              </w:rPr>
              <w:br/>
              <w:t>50%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School Consultation </w:t>
            </w:r>
            <w:r w:rsidRPr="000C0267">
              <w:rPr>
                <w:rFonts w:eastAsia="Calibri"/>
                <w:sz w:val="20"/>
                <w:szCs w:val="20"/>
              </w:rPr>
              <w:br/>
              <w:t>St. Louis County Special School District (SSD)</w:t>
            </w:r>
            <w:r w:rsidRPr="000C0267">
              <w:rPr>
                <w:rFonts w:eastAsia="Calibri"/>
                <w:sz w:val="20"/>
                <w:szCs w:val="20"/>
              </w:rPr>
              <w:br/>
              <w:t>20%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C0267">
              <w:rPr>
                <w:rFonts w:eastAsia="Calibri"/>
                <w:sz w:val="20"/>
                <w:szCs w:val="20"/>
              </w:rPr>
              <w:t>Bridgeway</w:t>
            </w:r>
            <w:proofErr w:type="spellEnd"/>
            <w:r w:rsidRPr="000C0267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Site 5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30%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Infant/Preschool Psychiatry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Site 1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Infant/Preschool Psychiatry Clinic</w:t>
            </w:r>
          </w:p>
          <w:p w:rsidR="00B81A08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Site 1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81A08" w:rsidRPr="000C0267" w:rsidTr="00B81A08">
        <w:tc>
          <w:tcPr>
            <w:tcW w:w="2767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Elective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Elective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Elective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C0267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1671" w:type="dxa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Elective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50%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b/>
                <w:sz w:val="20"/>
                <w:szCs w:val="20"/>
              </w:rPr>
              <w:t>12 months</w:t>
            </w:r>
          </w:p>
        </w:tc>
      </w:tr>
      <w:tr w:rsidR="00B81A08" w:rsidRPr="000C0267" w:rsidTr="00B81A08">
        <w:tc>
          <w:tcPr>
            <w:tcW w:w="4066" w:type="dxa"/>
            <w:gridSpan w:val="4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SLCH Child and Adolescent Psychiatry Outpatient Clinic –Autism Center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 xml:space="preserve">Other core 4444 clinic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Child and Adolescent Psychotherapy Clinic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1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Community Mental Health Outpatient Continuity Clinic</w:t>
            </w:r>
          </w:p>
          <w:p w:rsidR="00B81A08" w:rsidRPr="000C0267" w:rsidRDefault="00B81A08" w:rsidP="00B81A08">
            <w:pPr>
              <w:rPr>
                <w:rFonts w:eastAsia="Calibri"/>
                <w:b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BJC  BH</w:t>
            </w:r>
            <w:r w:rsidRPr="000C026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Site 2</w:t>
            </w:r>
          </w:p>
          <w:p w:rsidR="00B81A08" w:rsidRDefault="00B81A08" w:rsidP="00B81A08">
            <w:pPr>
              <w:rPr>
                <w:rFonts w:eastAsia="Calibri"/>
                <w:sz w:val="20"/>
                <w:szCs w:val="20"/>
              </w:rPr>
            </w:pPr>
            <w:r w:rsidRPr="000C0267">
              <w:rPr>
                <w:rFonts w:eastAsia="Calibri"/>
                <w:sz w:val="20"/>
                <w:szCs w:val="20"/>
              </w:rPr>
              <w:t>10%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*No BJC BH during CL; 20% during SYNCHRONY</w:t>
            </w:r>
          </w:p>
        </w:tc>
      </w:tr>
      <w:tr w:rsidR="00B81A08" w:rsidRPr="000C0267" w:rsidTr="00B81A08">
        <w:tc>
          <w:tcPr>
            <w:tcW w:w="8856" w:type="dxa"/>
            <w:gridSpan w:val="8"/>
            <w:shd w:val="clear" w:color="auto" w:fill="auto"/>
          </w:tcPr>
          <w:p w:rsidR="00B81A08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Didactics</w:t>
            </w:r>
          </w:p>
          <w:p w:rsidR="00B81A08" w:rsidRPr="000C0267" w:rsidRDefault="00B81A08" w:rsidP="00B81A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10%</w:t>
            </w:r>
          </w:p>
        </w:tc>
      </w:tr>
    </w:tbl>
    <w:p w:rsidR="003650A7" w:rsidRDefault="003650A7" w:rsidP="00B81A08"/>
    <w:sectPr w:rsidR="003650A7" w:rsidSect="00B81A0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08"/>
    <w:rsid w:val="003650A7"/>
    <w:rsid w:val="00B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E9B"/>
  <w15:chartTrackingRefBased/>
  <w15:docId w15:val="{8DABD09C-58A0-4E40-B9A4-EC20040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Northrop, Brigitte</dc:creator>
  <cp:keywords/>
  <dc:description/>
  <cp:lastModifiedBy>Northrop, Brigitte</cp:lastModifiedBy>
  <cp:revision>1</cp:revision>
  <dcterms:created xsi:type="dcterms:W3CDTF">2021-07-06T15:18:00Z</dcterms:created>
  <dcterms:modified xsi:type="dcterms:W3CDTF">2021-07-06T15:19:00Z</dcterms:modified>
</cp:coreProperties>
</file>