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4"/>
        <w:gridCol w:w="1431"/>
        <w:gridCol w:w="1529"/>
        <w:gridCol w:w="451"/>
        <w:gridCol w:w="1220"/>
        <w:gridCol w:w="760"/>
        <w:gridCol w:w="2898"/>
      </w:tblGrid>
      <w:tr w:rsidR="005D6A8B" w:rsidRPr="00BB755A" w:rsidTr="005D6A8B">
        <w:trPr>
          <w:jc w:val="center"/>
        </w:trPr>
        <w:tc>
          <w:tcPr>
            <w:tcW w:w="10938" w:type="dxa"/>
            <w:gridSpan w:val="8"/>
          </w:tcPr>
          <w:p w:rsidR="005D6A8B" w:rsidRPr="00BB755A" w:rsidRDefault="005D6A8B" w:rsidP="00D3525C">
            <w:pPr>
              <w:rPr>
                <w:rStyle w:val="Strong"/>
                <w:rFonts w:eastAsia="Calibri"/>
                <w:bCs w:val="0"/>
                <w:sz w:val="18"/>
                <w:szCs w:val="18"/>
              </w:rPr>
            </w:pPr>
            <w:r w:rsidRPr="00BB755A">
              <w:rPr>
                <w:rFonts w:eastAsia="Calibri"/>
                <w:b/>
                <w:sz w:val="18"/>
                <w:szCs w:val="18"/>
              </w:rPr>
              <w:t>YEAR 1</w:t>
            </w:r>
          </w:p>
        </w:tc>
      </w:tr>
      <w:tr w:rsidR="005D6A8B" w:rsidRPr="00BB755A" w:rsidTr="005D6A8B">
        <w:trPr>
          <w:jc w:val="center"/>
        </w:trPr>
        <w:tc>
          <w:tcPr>
            <w:tcW w:w="2649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 Blo</w:t>
            </w:r>
            <w:bookmarkStart w:id="0" w:name="_GoBack"/>
            <w:bookmarkEnd w:id="0"/>
            <w:r w:rsidRPr="00BB755A">
              <w:rPr>
                <w:rFonts w:eastAsia="Calibri"/>
                <w:sz w:val="18"/>
                <w:szCs w:val="18"/>
              </w:rPr>
              <w:t>ck of 73 days Hawthorn</w:t>
            </w:r>
          </w:p>
        </w:tc>
        <w:tc>
          <w:tcPr>
            <w:tcW w:w="1431" w:type="dxa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 Block of 73 days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PBHU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 Block of 73 days McCallum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 Block of 73 days BJC BH</w:t>
            </w:r>
          </w:p>
        </w:tc>
        <w:tc>
          <w:tcPr>
            <w:tcW w:w="2898" w:type="dxa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 Block of 73 days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ED</w:t>
            </w:r>
          </w:p>
        </w:tc>
      </w:tr>
      <w:tr w:rsidR="005D6A8B" w:rsidRPr="00BB755A" w:rsidTr="005D6A8B">
        <w:trPr>
          <w:jc w:val="center"/>
        </w:trPr>
        <w:tc>
          <w:tcPr>
            <w:tcW w:w="2649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Inpatient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Hawthorn Children’s Hospital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3</w:t>
            </w:r>
            <w:r w:rsidRPr="00BB755A">
              <w:rPr>
                <w:rFonts w:eastAsia="Calibri"/>
                <w:sz w:val="18"/>
                <w:szCs w:val="18"/>
              </w:rPr>
              <w:br/>
              <w:t>70%</w:t>
            </w:r>
          </w:p>
        </w:tc>
        <w:tc>
          <w:tcPr>
            <w:tcW w:w="1431" w:type="dxa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PBHU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SLCH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80%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Residential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McCallum Place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4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70%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Community Mental Health Outpatient</w:t>
            </w:r>
            <w:r w:rsidRPr="00BB755A">
              <w:rPr>
                <w:rFonts w:eastAsia="Calibri"/>
                <w:sz w:val="18"/>
                <w:szCs w:val="18"/>
              </w:rPr>
              <w:br/>
              <w:t>BJC BH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2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70%</w:t>
            </w:r>
          </w:p>
        </w:tc>
        <w:tc>
          <w:tcPr>
            <w:tcW w:w="2898" w:type="dxa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ED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40%</w:t>
            </w:r>
          </w:p>
        </w:tc>
      </w:tr>
      <w:tr w:rsidR="005D6A8B" w:rsidRPr="00BB755A" w:rsidTr="005D6A8B">
        <w:trPr>
          <w:jc w:val="center"/>
        </w:trPr>
        <w:tc>
          <w:tcPr>
            <w:tcW w:w="2649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Community Mental Health Outpatient Continuity Clinic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BJC  BH</w:t>
            </w:r>
            <w:r w:rsidRPr="00BB755A">
              <w:rPr>
                <w:rFonts w:eastAsia="Calibri"/>
                <w:sz w:val="18"/>
                <w:szCs w:val="18"/>
              </w:rPr>
              <w:br/>
              <w:t>Site 2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  <w:tc>
          <w:tcPr>
            <w:tcW w:w="1431" w:type="dxa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Community Mental Health Outpatient Continuity Clinic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BJC  BH</w:t>
            </w:r>
            <w:r w:rsidRPr="00BB755A">
              <w:rPr>
                <w:rFonts w:eastAsia="Calibri"/>
                <w:sz w:val="18"/>
                <w:szCs w:val="18"/>
              </w:rPr>
              <w:br/>
              <w:t>Site 2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Child Neurology Outpatient Clinic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SLCH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  <w:tc>
          <w:tcPr>
            <w:tcW w:w="2898" w:type="dxa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Child Neurology Outpatient Clinic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SLCH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</w:tr>
      <w:tr w:rsidR="005D6A8B" w:rsidRPr="00BB755A" w:rsidTr="005D6A8B">
        <w:trPr>
          <w:jc w:val="center"/>
        </w:trPr>
        <w:tc>
          <w:tcPr>
            <w:tcW w:w="2649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Community Mental Health Outpatient</w:t>
            </w:r>
            <w:r w:rsidRPr="00BB755A">
              <w:rPr>
                <w:rFonts w:eastAsia="Calibri"/>
                <w:sz w:val="18"/>
                <w:szCs w:val="18"/>
              </w:rPr>
              <w:br/>
              <w:t>BJC BH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2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30%</w:t>
            </w:r>
          </w:p>
        </w:tc>
      </w:tr>
      <w:tr w:rsidR="005D6A8B" w:rsidRPr="00BB755A" w:rsidTr="005D6A8B">
        <w:trPr>
          <w:jc w:val="center"/>
        </w:trPr>
        <w:tc>
          <w:tcPr>
            <w:tcW w:w="10938" w:type="dxa"/>
            <w:gridSpan w:val="8"/>
          </w:tcPr>
          <w:p w:rsidR="005D6A8B" w:rsidRPr="00BB755A" w:rsidRDefault="005D6A8B" w:rsidP="00D3525C">
            <w:pPr>
              <w:rPr>
                <w:rFonts w:eastAsia="Calibri"/>
                <w:b/>
                <w:sz w:val="18"/>
                <w:szCs w:val="18"/>
              </w:rPr>
            </w:pPr>
            <w:r w:rsidRPr="00BB755A">
              <w:rPr>
                <w:rFonts w:eastAsia="Calibri"/>
                <w:b/>
                <w:sz w:val="18"/>
                <w:szCs w:val="18"/>
              </w:rPr>
              <w:t>12 months</w:t>
            </w:r>
          </w:p>
        </w:tc>
      </w:tr>
      <w:tr w:rsidR="005D6A8B" w:rsidRPr="00BB755A" w:rsidTr="005D6A8B">
        <w:trPr>
          <w:jc w:val="center"/>
        </w:trPr>
        <w:tc>
          <w:tcPr>
            <w:tcW w:w="10938" w:type="dxa"/>
            <w:gridSpan w:val="8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SLCH Child and Adolescent Psychiatry Outpatient Clinic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Didactics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</w:tr>
      <w:tr w:rsidR="005D6A8B" w:rsidRPr="00BB755A" w:rsidTr="005D6A8B">
        <w:tblPrEx>
          <w:jc w:val="left"/>
        </w:tblPrEx>
        <w:tc>
          <w:tcPr>
            <w:tcW w:w="10938" w:type="dxa"/>
            <w:gridSpan w:val="8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b/>
                <w:sz w:val="18"/>
                <w:szCs w:val="18"/>
              </w:rPr>
              <w:t>YEAR 2</w:t>
            </w:r>
          </w:p>
        </w:tc>
      </w:tr>
      <w:tr w:rsidR="005D6A8B" w:rsidRPr="00BB755A" w:rsidTr="005D6A8B">
        <w:tblPrEx>
          <w:jc w:val="left"/>
        </w:tblPrEx>
        <w:tc>
          <w:tcPr>
            <w:tcW w:w="2615" w:type="dxa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Pr="00BB755A">
              <w:rPr>
                <w:rFonts w:eastAsia="Calibri"/>
                <w:sz w:val="18"/>
                <w:szCs w:val="18"/>
              </w:rPr>
              <w:t xml:space="preserve"> Block</w:t>
            </w:r>
            <w:r>
              <w:rPr>
                <w:rFonts w:eastAsia="Calibri"/>
                <w:sz w:val="18"/>
                <w:szCs w:val="18"/>
              </w:rPr>
              <w:t>s</w:t>
            </w:r>
            <w:r w:rsidRPr="00BB755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C/L</w:t>
            </w:r>
          </w:p>
        </w:tc>
        <w:tc>
          <w:tcPr>
            <w:tcW w:w="2994" w:type="dxa"/>
            <w:gridSpan w:val="3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Pr="00BB755A">
              <w:rPr>
                <w:rFonts w:eastAsia="Calibri"/>
                <w:sz w:val="18"/>
                <w:szCs w:val="18"/>
              </w:rPr>
              <w:t xml:space="preserve"> Block</w:t>
            </w:r>
            <w:r>
              <w:rPr>
                <w:rFonts w:eastAsia="Calibri"/>
                <w:sz w:val="18"/>
                <w:szCs w:val="18"/>
              </w:rPr>
              <w:t>s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School-SUD-DD 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5D6A8B" w:rsidRDefault="005D6A8B" w:rsidP="00D3525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 Blocks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Elective </w:t>
            </w:r>
            <w:r w:rsidRPr="00BB755A">
              <w:rPr>
                <w:rFonts w:eastAsia="Calibri"/>
                <w:sz w:val="18"/>
                <w:szCs w:val="18"/>
              </w:rPr>
              <w:t>A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2 Blocks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Elective B </w:t>
            </w:r>
          </w:p>
        </w:tc>
      </w:tr>
      <w:tr w:rsidR="005D6A8B" w:rsidRPr="00BB755A" w:rsidTr="005D6A8B">
        <w:tblPrEx>
          <w:jc w:val="left"/>
        </w:tblPrEx>
        <w:tc>
          <w:tcPr>
            <w:tcW w:w="2615" w:type="dxa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Pediatric Consultation- Liaison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SLCH (CL)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  <w:r w:rsidRPr="00BB755A">
              <w:rPr>
                <w:rFonts w:eastAsia="Calibri"/>
                <w:sz w:val="18"/>
                <w:szCs w:val="18"/>
              </w:rPr>
              <w:br/>
              <w:t>50%</w:t>
            </w:r>
          </w:p>
        </w:tc>
        <w:tc>
          <w:tcPr>
            <w:tcW w:w="2994" w:type="dxa"/>
            <w:gridSpan w:val="3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School Consultation </w:t>
            </w:r>
            <w:r w:rsidRPr="00BB755A">
              <w:rPr>
                <w:rFonts w:eastAsia="Calibri"/>
                <w:sz w:val="18"/>
                <w:szCs w:val="18"/>
              </w:rPr>
              <w:br/>
              <w:t>St. Louis County Special School District (SSD)</w:t>
            </w:r>
            <w:r w:rsidRPr="00BB755A">
              <w:rPr>
                <w:rFonts w:eastAsia="Calibri"/>
                <w:sz w:val="18"/>
                <w:szCs w:val="18"/>
              </w:rPr>
              <w:br/>
              <w:t>10%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B755A">
              <w:rPr>
                <w:rFonts w:eastAsia="Calibri"/>
                <w:sz w:val="18"/>
                <w:szCs w:val="18"/>
              </w:rPr>
              <w:t>Bridgeway</w:t>
            </w:r>
            <w:proofErr w:type="spellEnd"/>
            <w:r w:rsidRPr="00BB755A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5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30%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Infant/Preschool Psychiatry Clinic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Site 1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Infant/Preschool Psychiatry Clinic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Site 1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D6A8B" w:rsidRPr="00BB755A" w:rsidTr="005D6A8B">
        <w:tblPrEx>
          <w:jc w:val="left"/>
        </w:tblPrEx>
        <w:tc>
          <w:tcPr>
            <w:tcW w:w="2615" w:type="dxa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Elective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  <w:tc>
          <w:tcPr>
            <w:tcW w:w="2994" w:type="dxa"/>
            <w:gridSpan w:val="3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Elective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20%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Elective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50%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Elective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50%</w:t>
            </w:r>
          </w:p>
        </w:tc>
      </w:tr>
      <w:tr w:rsidR="005D6A8B" w:rsidRPr="00BB755A" w:rsidTr="005D6A8B">
        <w:tblPrEx>
          <w:jc w:val="left"/>
        </w:tblPrEx>
        <w:tc>
          <w:tcPr>
            <w:tcW w:w="10938" w:type="dxa"/>
            <w:gridSpan w:val="8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b/>
                <w:sz w:val="18"/>
                <w:szCs w:val="18"/>
              </w:rPr>
              <w:t>12 months</w:t>
            </w:r>
          </w:p>
        </w:tc>
      </w:tr>
      <w:tr w:rsidR="005D6A8B" w:rsidRPr="00BB755A" w:rsidTr="005D6A8B">
        <w:tblPrEx>
          <w:jc w:val="left"/>
        </w:tblPrEx>
        <w:tc>
          <w:tcPr>
            <w:tcW w:w="10938" w:type="dxa"/>
            <w:gridSpan w:val="8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 xml:space="preserve">Other core 4444 clinic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</w:tr>
      <w:tr w:rsidR="005D6A8B" w:rsidRPr="00BB755A" w:rsidTr="005D6A8B">
        <w:tblPrEx>
          <w:jc w:val="left"/>
        </w:tblPrEx>
        <w:tc>
          <w:tcPr>
            <w:tcW w:w="10938" w:type="dxa"/>
            <w:gridSpan w:val="8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Child and Adolescent Psychotherapy Clinic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1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</w:tr>
      <w:tr w:rsidR="005D6A8B" w:rsidRPr="00BB755A" w:rsidTr="005D6A8B">
        <w:tblPrEx>
          <w:jc w:val="left"/>
        </w:tblPrEx>
        <w:tc>
          <w:tcPr>
            <w:tcW w:w="10938" w:type="dxa"/>
            <w:gridSpan w:val="8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Community Mental Health Outpatient Continuity Clinic</w:t>
            </w:r>
          </w:p>
          <w:p w:rsidR="005D6A8B" w:rsidRPr="00BB755A" w:rsidRDefault="005D6A8B" w:rsidP="00D3525C">
            <w:pPr>
              <w:rPr>
                <w:rFonts w:eastAsia="Calibri"/>
                <w:b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BJC  BH</w:t>
            </w:r>
            <w:r w:rsidRPr="00BB755A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Site 2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*No BJC BH during CL; 20% during Elective B</w:t>
            </w:r>
          </w:p>
        </w:tc>
      </w:tr>
      <w:tr w:rsidR="005D6A8B" w:rsidRPr="00BB755A" w:rsidTr="005D6A8B">
        <w:tblPrEx>
          <w:jc w:val="left"/>
        </w:tblPrEx>
        <w:tc>
          <w:tcPr>
            <w:tcW w:w="10938" w:type="dxa"/>
            <w:gridSpan w:val="8"/>
            <w:shd w:val="clear" w:color="auto" w:fill="auto"/>
          </w:tcPr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Didactics</w:t>
            </w:r>
          </w:p>
          <w:p w:rsidR="005D6A8B" w:rsidRPr="00BB755A" w:rsidRDefault="005D6A8B" w:rsidP="00D3525C">
            <w:pPr>
              <w:rPr>
                <w:rFonts w:eastAsia="Calibri"/>
                <w:sz w:val="18"/>
                <w:szCs w:val="18"/>
              </w:rPr>
            </w:pPr>
            <w:r w:rsidRPr="00BB755A">
              <w:rPr>
                <w:rFonts w:eastAsia="Calibri"/>
                <w:sz w:val="18"/>
                <w:szCs w:val="18"/>
              </w:rPr>
              <w:t>10%</w:t>
            </w:r>
          </w:p>
        </w:tc>
      </w:tr>
    </w:tbl>
    <w:p w:rsidR="003B08F4" w:rsidRDefault="003B08F4"/>
    <w:sectPr w:rsidR="003B08F4" w:rsidSect="005D6A8B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8B"/>
    <w:rsid w:val="003B08F4"/>
    <w:rsid w:val="005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C42E6-5B62-4F99-B5B7-B3FD706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D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Northrop, Brigitte</dc:creator>
  <cp:keywords/>
  <dc:description/>
  <cp:lastModifiedBy>Northrop, Brigitte</cp:lastModifiedBy>
  <cp:revision>1</cp:revision>
  <dcterms:created xsi:type="dcterms:W3CDTF">2022-07-08T16:32:00Z</dcterms:created>
  <dcterms:modified xsi:type="dcterms:W3CDTF">2022-07-08T16:33:00Z</dcterms:modified>
</cp:coreProperties>
</file>